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BD" w:rsidRDefault="007452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REPUBLIKA HRVATSKA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RAZINA : 31</w:t>
      </w:r>
    </w:p>
    <w:p w:rsidR="0074527D" w:rsidRDefault="007452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MINISTARSTVO ZNANOSTI 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RKP: 21199</w:t>
      </w:r>
    </w:p>
    <w:p w:rsidR="0074527D" w:rsidRDefault="007452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OBRAZOVANJA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MATIČNI BROJ: 03322279</w:t>
      </w:r>
    </w:p>
    <w:p w:rsidR="0074527D" w:rsidRDefault="007452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RAZDJEL: 000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OIB: 89016155247</w:t>
      </w:r>
    </w:p>
    <w:p w:rsidR="0074527D" w:rsidRDefault="007452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GLAVA: 000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IBAN: HR1024000081190023619</w:t>
      </w:r>
    </w:p>
    <w:p w:rsidR="0074527D" w:rsidRDefault="007452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OSNOVNA ŠKOLA EUGENA KVATERNIKA </w:t>
      </w:r>
    </w:p>
    <w:p w:rsidR="0074527D" w:rsidRDefault="007452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RAKOVICA 95</w:t>
      </w:r>
    </w:p>
    <w:p w:rsidR="0074527D" w:rsidRDefault="007452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RAKOVICI, 30.01.2018.</w:t>
      </w:r>
    </w:p>
    <w:p w:rsidR="0074527D" w:rsidRDefault="0074527D">
      <w:pPr>
        <w:rPr>
          <w:rFonts w:ascii="Verdana" w:hAnsi="Verdana"/>
          <w:sz w:val="20"/>
          <w:szCs w:val="20"/>
        </w:rPr>
      </w:pPr>
    </w:p>
    <w:p w:rsidR="0074527D" w:rsidRPr="0074527D" w:rsidRDefault="0074527D" w:rsidP="0074527D">
      <w:pPr>
        <w:jc w:val="center"/>
        <w:rPr>
          <w:rFonts w:ascii="Verdana" w:hAnsi="Verdana"/>
          <w:b/>
        </w:rPr>
      </w:pPr>
      <w:r w:rsidRPr="0074527D">
        <w:rPr>
          <w:rFonts w:ascii="Verdana" w:hAnsi="Verdana"/>
          <w:b/>
        </w:rPr>
        <w:t>BILJEŠKE</w:t>
      </w:r>
    </w:p>
    <w:p w:rsidR="0074527D" w:rsidRDefault="0074527D" w:rsidP="0074527D">
      <w:pPr>
        <w:jc w:val="center"/>
        <w:rPr>
          <w:rFonts w:ascii="Verdana" w:hAnsi="Verdana"/>
          <w:b/>
        </w:rPr>
      </w:pPr>
      <w:r w:rsidRPr="0074527D">
        <w:rPr>
          <w:rFonts w:ascii="Verdana" w:hAnsi="Verdana"/>
          <w:b/>
        </w:rPr>
        <w:t>ZA RAZDOBLJE OD 1.1.2017. DO 31.12.2017.</w:t>
      </w:r>
    </w:p>
    <w:p w:rsidR="0074527D" w:rsidRDefault="0074527D" w:rsidP="0074527D">
      <w:pPr>
        <w:jc w:val="center"/>
        <w:rPr>
          <w:rFonts w:ascii="Verdana" w:hAnsi="Verdana"/>
          <w:b/>
        </w:rPr>
      </w:pPr>
    </w:p>
    <w:p w:rsidR="0074527D" w:rsidRDefault="0074527D" w:rsidP="0074527D">
      <w:pPr>
        <w:pStyle w:val="Odlomakpopis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BILJEŠKE UZ PR-RAS</w:t>
      </w:r>
    </w:p>
    <w:p w:rsidR="003D26CF" w:rsidRDefault="003D26CF" w:rsidP="00D714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PRIHODI</w:t>
      </w:r>
    </w:p>
    <w:p w:rsidR="00D71474" w:rsidRDefault="00D71474" w:rsidP="00D714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Ukupni prihodi i primici AOP 629 iznose 5.332.226 kuna</w:t>
      </w:r>
    </w:p>
    <w:p w:rsidR="00D71474" w:rsidRDefault="00D71474" w:rsidP="00D714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Pomoći proračunskim korisnicima iz proračuna koji im nije nadležan AOP063 4.216.938</w:t>
      </w:r>
    </w:p>
    <w:p w:rsidR="00D71474" w:rsidRPr="00D71474" w:rsidRDefault="00D71474" w:rsidP="00D714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Prihodi od prodaje proizvoda i robe te pruženih usluga AOP123 88.928</w:t>
      </w:r>
    </w:p>
    <w:p w:rsidR="0074527D" w:rsidRDefault="0074527D" w:rsidP="007452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Višak prihoda poslovanja AOP 282 810.996</w:t>
      </w:r>
    </w:p>
    <w:p w:rsidR="003D26CF" w:rsidRDefault="003D26CF" w:rsidP="0074527D">
      <w:pPr>
        <w:rPr>
          <w:rFonts w:ascii="Verdana" w:hAnsi="Verdana"/>
          <w:sz w:val="20"/>
          <w:szCs w:val="20"/>
        </w:rPr>
      </w:pPr>
    </w:p>
    <w:p w:rsidR="003D26CF" w:rsidRDefault="003D26CF" w:rsidP="007452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RASHODI</w:t>
      </w:r>
    </w:p>
    <w:p w:rsidR="003D26CF" w:rsidRDefault="003D26CF" w:rsidP="007452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Rashodi poslovanja AOP148 4.521.230</w:t>
      </w:r>
    </w:p>
    <w:p w:rsidR="003D26CF" w:rsidRDefault="003D26CF" w:rsidP="007452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se odnosi na bruto plaće i naknade iz Državnog proračuna i materijalne troškove koji su financirani iz proračuna Županije i ostalih izvora (donacije Općine Rakovica, sufinanciranje školske kuhinje).</w:t>
      </w:r>
    </w:p>
    <w:p w:rsidR="003D26CF" w:rsidRDefault="003D26CF" w:rsidP="0074527D">
      <w:pPr>
        <w:rPr>
          <w:rFonts w:ascii="Verdana" w:hAnsi="Verdana"/>
          <w:sz w:val="20"/>
          <w:szCs w:val="20"/>
        </w:rPr>
      </w:pPr>
    </w:p>
    <w:p w:rsidR="003D26CF" w:rsidRDefault="003D26CF" w:rsidP="003D26CF">
      <w:pPr>
        <w:pStyle w:val="Odlomakpopis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BILJEŠKE ZA OBRAZAC – BILANCA</w:t>
      </w:r>
    </w:p>
    <w:p w:rsidR="003D26CF" w:rsidRDefault="0025519A" w:rsidP="003D26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31009B">
        <w:rPr>
          <w:rFonts w:ascii="Verdana" w:hAnsi="Verdana"/>
          <w:sz w:val="20"/>
          <w:szCs w:val="20"/>
        </w:rPr>
        <w:t>tanje žiro računa na dan 31</w:t>
      </w:r>
      <w:r w:rsidR="00C1717F">
        <w:rPr>
          <w:rFonts w:ascii="Verdana" w:hAnsi="Verdana"/>
          <w:sz w:val="20"/>
          <w:szCs w:val="20"/>
        </w:rPr>
        <w:t>.12.2017.  AOP063 29.848</w:t>
      </w:r>
    </w:p>
    <w:p w:rsidR="00C1717F" w:rsidRDefault="00C1717F" w:rsidP="003D26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OBVEZE AOP163285.890</w:t>
      </w:r>
    </w:p>
    <w:p w:rsidR="00C1717F" w:rsidRDefault="00C1717F" w:rsidP="00C1717F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Obveze za zaposlene AOP165 259.926</w:t>
      </w:r>
    </w:p>
    <w:p w:rsidR="00C1717F" w:rsidRDefault="00C1717F" w:rsidP="00C1717F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Obveze za materijalne rashode 22.006</w:t>
      </w:r>
    </w:p>
    <w:p w:rsidR="00C1717F" w:rsidRDefault="003F6C7A" w:rsidP="00C171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Financijsku imovinu predstavljaju sredstva na računima i blagajni, sredstva za isplatu kao i ostala potraživanja. Sredstva su financirana iz vlastitih sredstava i sredstava uplaćenih iz proračuna Karlovačke županije.</w:t>
      </w:r>
    </w:p>
    <w:p w:rsidR="003F6C7A" w:rsidRDefault="003F6C7A" w:rsidP="00C1717F">
      <w:pPr>
        <w:rPr>
          <w:rFonts w:ascii="Verdana" w:hAnsi="Verdana"/>
          <w:sz w:val="20"/>
          <w:szCs w:val="20"/>
        </w:rPr>
      </w:pPr>
    </w:p>
    <w:p w:rsidR="003F6C7A" w:rsidRDefault="003F6C7A" w:rsidP="00C1717F">
      <w:pPr>
        <w:rPr>
          <w:rFonts w:ascii="Verdana" w:hAnsi="Verdana"/>
          <w:sz w:val="20"/>
          <w:szCs w:val="20"/>
        </w:rPr>
      </w:pPr>
    </w:p>
    <w:p w:rsidR="00C1717F" w:rsidRDefault="00C1717F" w:rsidP="00C1717F">
      <w:pPr>
        <w:pStyle w:val="Odlomakpopis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BILJEŠKE ZA IZVJEŠTAJ O OBVEZAMA</w:t>
      </w:r>
    </w:p>
    <w:p w:rsidR="00C1717F" w:rsidRDefault="00C1717F" w:rsidP="00C1717F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Obveze za rashode poslovanja AOP004 4.535.538</w:t>
      </w:r>
    </w:p>
    <w:p w:rsidR="00D31C07" w:rsidRDefault="00D31C07" w:rsidP="00C1717F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izvještaju se nalaze obveze za zaposlene, materijalne rashode, financijske rashode.</w:t>
      </w:r>
    </w:p>
    <w:p w:rsidR="00D31C07" w:rsidRDefault="00D31C07" w:rsidP="00C1717F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Ukupne obveze za rashode poslovanja na kraju izvještajnog razdoblja AOP037 285890.</w:t>
      </w:r>
    </w:p>
    <w:p w:rsidR="00D31C07" w:rsidRDefault="00D31C07" w:rsidP="00C1717F">
      <w:pPr>
        <w:ind w:left="360"/>
        <w:rPr>
          <w:rFonts w:ascii="Verdana" w:hAnsi="Verdana"/>
          <w:sz w:val="20"/>
          <w:szCs w:val="20"/>
        </w:rPr>
      </w:pPr>
    </w:p>
    <w:p w:rsidR="00D31C07" w:rsidRDefault="00D31C07" w:rsidP="00D31C07">
      <w:pPr>
        <w:pStyle w:val="Odlomakpopisa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BILJEŠKE UZ OBRAZAC IZVJEŠTAJ O RASHODIMA PREMA FUNKCIJSKOJ KLASIFIKACIJI</w:t>
      </w:r>
    </w:p>
    <w:p w:rsidR="00D31C07" w:rsidRDefault="00D31C07" w:rsidP="00D31C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AOP110 obrazovanje= 51112986</w:t>
      </w:r>
    </w:p>
    <w:p w:rsidR="00D31C07" w:rsidRDefault="00D31C07" w:rsidP="00D31C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AOP111 predškolsko i osnovno obrazovanje = 4.929.679</w:t>
      </w:r>
    </w:p>
    <w:p w:rsidR="00D31C07" w:rsidRPr="00D31C07" w:rsidRDefault="003F6C7A" w:rsidP="00D31C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AOP-u 122 iskazan je rashod vezan uz prehranu učenika, što zbrojeno s ostalim rashodima AOP133 daje ukupne rashode na obrascu PR-RAS402.</w:t>
      </w:r>
    </w:p>
    <w:p w:rsidR="00C1717F" w:rsidRPr="00C1717F" w:rsidRDefault="00C1717F" w:rsidP="003F6C7A">
      <w:pPr>
        <w:jc w:val="right"/>
        <w:rPr>
          <w:rFonts w:ascii="Verdana" w:hAnsi="Verdana"/>
          <w:sz w:val="20"/>
          <w:szCs w:val="20"/>
        </w:rPr>
      </w:pPr>
    </w:p>
    <w:p w:rsidR="00CC1BD6" w:rsidRDefault="003F6C7A" w:rsidP="00CC1BD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ravnateljica:</w:t>
      </w:r>
    </w:p>
    <w:p w:rsidR="003F6C7A" w:rsidRPr="0074527D" w:rsidRDefault="003F6C7A" w:rsidP="00CC1BD6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Vera Ljubanović Grdić</w:t>
      </w:r>
    </w:p>
    <w:sectPr w:rsidR="003F6C7A" w:rsidRPr="0074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16BD0"/>
    <w:multiLevelType w:val="hybridMultilevel"/>
    <w:tmpl w:val="16C02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965FB"/>
    <w:multiLevelType w:val="hybridMultilevel"/>
    <w:tmpl w:val="1CE0FDBE"/>
    <w:lvl w:ilvl="0" w:tplc="95429D5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7D"/>
    <w:rsid w:val="0025519A"/>
    <w:rsid w:val="0031009B"/>
    <w:rsid w:val="003D26CF"/>
    <w:rsid w:val="003F6C7A"/>
    <w:rsid w:val="004C28BD"/>
    <w:rsid w:val="005B29E9"/>
    <w:rsid w:val="0074527D"/>
    <w:rsid w:val="00C1717F"/>
    <w:rsid w:val="00CC1BD6"/>
    <w:rsid w:val="00D31C07"/>
    <w:rsid w:val="00D7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8CB4"/>
  <w15:chartTrackingRefBased/>
  <w15:docId w15:val="{A9776F12-725D-4A28-8E52-A8B2D88A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5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2018-01-31T17:13:00Z</cp:lastPrinted>
  <dcterms:created xsi:type="dcterms:W3CDTF">2018-01-31T18:18:00Z</dcterms:created>
  <dcterms:modified xsi:type="dcterms:W3CDTF">2018-01-31T18:19:00Z</dcterms:modified>
</cp:coreProperties>
</file>